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7C" w:rsidRPr="00E1018D" w:rsidRDefault="0014637C" w:rsidP="0014637C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0"/>
          <w:szCs w:val="30"/>
        </w:rPr>
      </w:pPr>
      <w:r w:rsidRPr="00E1018D">
        <w:rPr>
          <w:rFonts w:ascii="仿宋" w:eastAsia="仿宋" w:hAnsi="仿宋" w:hint="eastAsia"/>
          <w:sz w:val="30"/>
          <w:szCs w:val="30"/>
          <w:shd w:val="clear" w:color="auto" w:fill="FFFFFF"/>
        </w:rPr>
        <w:t>第七届全国品牌故事大赛评分细则</w:t>
      </w:r>
    </w:p>
    <w:p w:rsidR="0014637C" w:rsidRPr="003D3225" w:rsidRDefault="0014637C" w:rsidP="0014637C">
      <w:pPr>
        <w:adjustRightInd w:val="0"/>
        <w:snapToGrid w:val="0"/>
        <w:spacing w:line="360" w:lineRule="auto"/>
        <w:jc w:val="center"/>
        <w:rPr>
          <w:rFonts w:ascii="仿宋" w:eastAsia="仿宋" w:hAnsi="仿宋" w:hint="eastAsia"/>
          <w:sz w:val="24"/>
        </w:rPr>
      </w:pPr>
    </w:p>
    <w:tbl>
      <w:tblPr>
        <w:tblW w:w="9160" w:type="dxa"/>
        <w:jc w:val="center"/>
        <w:tblLayout w:type="fixed"/>
        <w:tblLook w:val="00A0"/>
      </w:tblPr>
      <w:tblGrid>
        <w:gridCol w:w="1625"/>
        <w:gridCol w:w="7535"/>
      </w:tblGrid>
      <w:tr w:rsidR="0014637C" w:rsidRPr="003D3225" w:rsidTr="003D72E0">
        <w:trPr>
          <w:trHeight w:val="349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Calibri"/>
                <w:b/>
                <w:bCs/>
                <w:sz w:val="24"/>
              </w:rPr>
            </w:pPr>
            <w:r w:rsidRPr="003D3225">
              <w:rPr>
                <w:rFonts w:ascii="仿宋" w:eastAsia="仿宋" w:hAnsi="仿宋" w:hint="eastAsia"/>
                <w:b/>
                <w:bCs/>
                <w:sz w:val="24"/>
              </w:rPr>
              <w:t>评分项目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Calibri"/>
                <w:b/>
                <w:bCs/>
                <w:sz w:val="24"/>
              </w:rPr>
            </w:pPr>
            <w:r w:rsidRPr="003D3225">
              <w:rPr>
                <w:rFonts w:ascii="仿宋" w:eastAsia="仿宋" w:hAnsi="仿宋" w:hint="eastAsia"/>
                <w:b/>
                <w:bCs/>
                <w:sz w:val="24"/>
              </w:rPr>
              <w:t>评分要点</w:t>
            </w:r>
          </w:p>
        </w:tc>
      </w:tr>
      <w:tr w:rsidR="0014637C" w:rsidRPr="003D3225" w:rsidTr="003D72E0">
        <w:trPr>
          <w:trHeight w:val="693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pStyle w:val="a5"/>
              <w:overflowPunct w:val="0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</w:rPr>
            </w:pPr>
            <w:r w:rsidRPr="003D3225">
              <w:rPr>
                <w:rFonts w:ascii="仿宋" w:eastAsia="仿宋" w:hAnsi="仿宋" w:hint="eastAsia"/>
              </w:rPr>
              <w:t>演讲内容</w:t>
            </w:r>
          </w:p>
          <w:p w:rsidR="0014637C" w:rsidRPr="003D3225" w:rsidRDefault="0014637C" w:rsidP="003D72E0">
            <w:pPr>
              <w:pStyle w:val="a5"/>
              <w:overflowPunct w:val="0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</w:rPr>
            </w:pPr>
            <w:r w:rsidRPr="003D3225">
              <w:rPr>
                <w:rFonts w:ascii="仿宋" w:eastAsia="仿宋" w:hAnsi="仿宋" w:hint="eastAsia"/>
              </w:rPr>
              <w:t>（</w:t>
            </w:r>
            <w:r w:rsidRPr="003D3225">
              <w:rPr>
                <w:rFonts w:ascii="仿宋" w:eastAsia="仿宋" w:hAnsi="仿宋"/>
              </w:rPr>
              <w:t>55</w:t>
            </w:r>
            <w:r w:rsidRPr="003D3225">
              <w:rPr>
                <w:rFonts w:ascii="仿宋" w:eastAsia="仿宋" w:hAnsi="仿宋" w:hint="eastAsia"/>
              </w:rPr>
              <w:t>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Calibri"/>
                <w:sz w:val="24"/>
              </w:rPr>
            </w:pPr>
            <w:r w:rsidRPr="003D3225">
              <w:rPr>
                <w:rFonts w:ascii="仿宋" w:eastAsia="仿宋" w:hAnsi="仿宋"/>
                <w:sz w:val="24"/>
              </w:rPr>
              <w:t>1.</w:t>
            </w:r>
            <w:r w:rsidRPr="003D3225">
              <w:rPr>
                <w:rFonts w:ascii="仿宋" w:eastAsia="仿宋" w:hAnsi="仿宋" w:hint="eastAsia"/>
                <w:sz w:val="24"/>
              </w:rPr>
              <w:t>主题鲜明：反映企业品牌内涵精神、品牌战略和优秀的品牌管理实践，真实具体（</w:t>
            </w:r>
            <w:r w:rsidRPr="003D3225">
              <w:rPr>
                <w:rFonts w:ascii="仿宋" w:eastAsia="仿宋" w:hAnsi="仿宋"/>
                <w:sz w:val="24"/>
              </w:rPr>
              <w:t>20</w:t>
            </w:r>
            <w:r w:rsidRPr="003D3225">
              <w:rPr>
                <w:rFonts w:ascii="仿宋" w:eastAsia="仿宋" w:hAnsi="仿宋" w:hint="eastAsia"/>
                <w:sz w:val="24"/>
              </w:rPr>
              <w:t>分）</w:t>
            </w:r>
          </w:p>
        </w:tc>
      </w:tr>
      <w:tr w:rsidR="0014637C" w:rsidRPr="003D3225" w:rsidTr="003D72E0">
        <w:trPr>
          <w:trHeight w:val="693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Calibri"/>
                <w:sz w:val="24"/>
              </w:rPr>
            </w:pPr>
            <w:r w:rsidRPr="003D3225">
              <w:rPr>
                <w:rFonts w:ascii="仿宋" w:eastAsia="仿宋" w:hAnsi="仿宋"/>
                <w:sz w:val="24"/>
              </w:rPr>
              <w:t>2.</w:t>
            </w:r>
            <w:r w:rsidRPr="003D3225">
              <w:rPr>
                <w:rFonts w:ascii="仿宋" w:eastAsia="仿宋" w:hAnsi="仿宋" w:hint="eastAsia"/>
                <w:sz w:val="24"/>
              </w:rPr>
              <w:t>材料：观点正确、实例生动，反映客观事实，具有普遍意义，体现时代精神</w:t>
            </w:r>
            <w:r w:rsidRPr="003D3225">
              <w:rPr>
                <w:rFonts w:ascii="仿宋" w:eastAsia="仿宋" w:hAnsi="仿宋"/>
                <w:sz w:val="24"/>
              </w:rPr>
              <w:t>(15</w:t>
            </w:r>
            <w:r w:rsidRPr="003D3225">
              <w:rPr>
                <w:rFonts w:ascii="仿宋" w:eastAsia="仿宋" w:hAnsi="仿宋" w:hint="eastAsia"/>
                <w:sz w:val="24"/>
              </w:rPr>
              <w:t>分</w:t>
            </w:r>
            <w:r w:rsidRPr="003D3225">
              <w:rPr>
                <w:rFonts w:ascii="仿宋" w:eastAsia="仿宋" w:hAnsi="仿宋"/>
                <w:sz w:val="24"/>
              </w:rPr>
              <w:t>)</w:t>
            </w:r>
          </w:p>
        </w:tc>
      </w:tr>
      <w:tr w:rsidR="0014637C" w:rsidRPr="003D3225" w:rsidTr="003D72E0">
        <w:trPr>
          <w:trHeight w:val="349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Calibri"/>
                <w:sz w:val="24"/>
              </w:rPr>
            </w:pPr>
            <w:r w:rsidRPr="003D3225">
              <w:rPr>
                <w:rFonts w:ascii="仿宋" w:eastAsia="仿宋" w:hAnsi="仿宋"/>
                <w:sz w:val="24"/>
              </w:rPr>
              <w:t>3.</w:t>
            </w:r>
            <w:r w:rsidRPr="003D3225">
              <w:rPr>
                <w:rFonts w:ascii="仿宋" w:eastAsia="仿宋" w:hAnsi="仿宋" w:hint="eastAsia"/>
                <w:sz w:val="24"/>
              </w:rPr>
              <w:t>结构：逻辑清晰、构思巧妙，引人入胜（</w:t>
            </w:r>
            <w:r w:rsidRPr="003D3225">
              <w:rPr>
                <w:rFonts w:ascii="仿宋" w:eastAsia="仿宋" w:hAnsi="仿宋"/>
                <w:sz w:val="24"/>
              </w:rPr>
              <w:t>10</w:t>
            </w:r>
            <w:r w:rsidRPr="003D3225">
              <w:rPr>
                <w:rFonts w:ascii="仿宋" w:eastAsia="仿宋" w:hAnsi="仿宋" w:hint="eastAsia"/>
                <w:sz w:val="24"/>
              </w:rPr>
              <w:t>分）</w:t>
            </w:r>
          </w:p>
        </w:tc>
      </w:tr>
      <w:tr w:rsidR="0014637C" w:rsidRPr="003D3225" w:rsidTr="003D72E0">
        <w:trPr>
          <w:trHeight w:val="349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Calibri"/>
                <w:sz w:val="24"/>
              </w:rPr>
            </w:pPr>
            <w:r w:rsidRPr="003D3225">
              <w:rPr>
                <w:rFonts w:ascii="仿宋" w:eastAsia="仿宋" w:hAnsi="仿宋"/>
                <w:sz w:val="24"/>
              </w:rPr>
              <w:t>4.</w:t>
            </w:r>
            <w:r w:rsidRPr="003D3225">
              <w:rPr>
                <w:rFonts w:ascii="仿宋" w:eastAsia="仿宋" w:hAnsi="仿宋" w:hint="eastAsia"/>
                <w:sz w:val="24"/>
              </w:rPr>
              <w:t>语言：措辞准确、简练流畅（</w:t>
            </w:r>
            <w:r w:rsidRPr="003D3225">
              <w:rPr>
                <w:rFonts w:ascii="仿宋" w:eastAsia="仿宋" w:hAnsi="仿宋"/>
                <w:sz w:val="24"/>
              </w:rPr>
              <w:t>10</w:t>
            </w:r>
            <w:r w:rsidRPr="003D3225">
              <w:rPr>
                <w:rFonts w:ascii="仿宋" w:eastAsia="仿宋" w:hAnsi="仿宋" w:hint="eastAsia"/>
                <w:sz w:val="24"/>
              </w:rPr>
              <w:t>分）</w:t>
            </w:r>
          </w:p>
        </w:tc>
      </w:tr>
      <w:tr w:rsidR="0014637C" w:rsidRPr="003D3225" w:rsidTr="003D72E0">
        <w:trPr>
          <w:trHeight w:val="349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Calibri"/>
                <w:sz w:val="24"/>
              </w:rPr>
            </w:pPr>
            <w:r w:rsidRPr="003D3225">
              <w:rPr>
                <w:rFonts w:ascii="仿宋" w:eastAsia="仿宋" w:hAnsi="仿宋" w:hint="eastAsia"/>
                <w:sz w:val="24"/>
              </w:rPr>
              <w:t>演讲技巧</w:t>
            </w:r>
          </w:p>
          <w:p w:rsidR="0014637C" w:rsidRPr="003D3225" w:rsidRDefault="0014637C" w:rsidP="003D72E0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Calibri"/>
                <w:sz w:val="24"/>
              </w:rPr>
            </w:pPr>
            <w:r w:rsidRPr="003D3225">
              <w:rPr>
                <w:rFonts w:ascii="仿宋" w:eastAsia="仿宋" w:hAnsi="仿宋" w:hint="eastAsia"/>
                <w:sz w:val="24"/>
              </w:rPr>
              <w:t>（</w:t>
            </w:r>
            <w:r w:rsidRPr="003D3225">
              <w:rPr>
                <w:rFonts w:ascii="仿宋" w:eastAsia="仿宋" w:hAnsi="仿宋"/>
                <w:sz w:val="24"/>
              </w:rPr>
              <w:t>30</w:t>
            </w:r>
            <w:r w:rsidRPr="003D3225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pStyle w:val="1"/>
              <w:overflowPunct w:val="0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3D3225">
              <w:rPr>
                <w:rFonts w:ascii="仿宋" w:eastAsia="仿宋" w:hAnsi="仿宋"/>
                <w:sz w:val="24"/>
                <w:szCs w:val="24"/>
              </w:rPr>
              <w:t>1.</w:t>
            </w:r>
            <w:r w:rsidRPr="003D3225">
              <w:rPr>
                <w:rFonts w:ascii="仿宋" w:eastAsia="仿宋" w:hAnsi="仿宋" w:hint="eastAsia"/>
                <w:sz w:val="24"/>
                <w:szCs w:val="24"/>
              </w:rPr>
              <w:t>发音规范：普通话标准，口齿清晰，声音圆润洪亮。（</w:t>
            </w:r>
            <w:r w:rsidRPr="003D3225">
              <w:rPr>
                <w:rFonts w:ascii="仿宋" w:eastAsia="仿宋" w:hAnsi="仿宋"/>
                <w:sz w:val="24"/>
                <w:szCs w:val="24"/>
              </w:rPr>
              <w:t>10</w:t>
            </w:r>
            <w:r w:rsidRPr="003D3225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</w:tr>
      <w:tr w:rsidR="0014637C" w:rsidRPr="003D3225" w:rsidTr="003D72E0">
        <w:trPr>
          <w:trHeight w:val="349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Calibri"/>
                <w:sz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Calibri"/>
                <w:sz w:val="24"/>
              </w:rPr>
            </w:pPr>
            <w:r w:rsidRPr="003D3225">
              <w:rPr>
                <w:rFonts w:ascii="仿宋" w:eastAsia="仿宋" w:hAnsi="仿宋"/>
                <w:sz w:val="24"/>
              </w:rPr>
              <w:t>2.</w:t>
            </w:r>
            <w:r w:rsidRPr="003D3225">
              <w:rPr>
                <w:rFonts w:ascii="仿宋" w:eastAsia="仿宋" w:hAnsi="仿宋" w:hint="eastAsia"/>
                <w:sz w:val="24"/>
              </w:rPr>
              <w:t>语言表达：脱稿演讲，熟练、准确、流畅、自然。（</w:t>
            </w:r>
            <w:r w:rsidRPr="003D3225">
              <w:rPr>
                <w:rFonts w:ascii="仿宋" w:eastAsia="仿宋" w:hAnsi="仿宋"/>
                <w:sz w:val="24"/>
              </w:rPr>
              <w:t>10</w:t>
            </w:r>
            <w:r w:rsidRPr="003D3225">
              <w:rPr>
                <w:rFonts w:ascii="仿宋" w:eastAsia="仿宋" w:hAnsi="仿宋" w:hint="eastAsia"/>
                <w:sz w:val="24"/>
              </w:rPr>
              <w:t>分）</w:t>
            </w:r>
          </w:p>
        </w:tc>
      </w:tr>
      <w:tr w:rsidR="0014637C" w:rsidRPr="003D3225" w:rsidTr="003D72E0">
        <w:trPr>
          <w:trHeight w:val="693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Calibri"/>
                <w:sz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Calibri"/>
                <w:sz w:val="24"/>
              </w:rPr>
            </w:pPr>
            <w:r w:rsidRPr="003D3225">
              <w:rPr>
                <w:rFonts w:ascii="仿宋" w:eastAsia="仿宋" w:hAnsi="仿宋"/>
                <w:sz w:val="24"/>
              </w:rPr>
              <w:t>3.</w:t>
            </w:r>
            <w:r w:rsidRPr="003D3225">
              <w:rPr>
                <w:rFonts w:ascii="仿宋" w:eastAsia="仿宋" w:hAnsi="仿宋" w:hint="eastAsia"/>
                <w:sz w:val="24"/>
              </w:rPr>
              <w:t>语音表达：语速恰当，语气、语调、音量、节奏张弛符合思想感情的起伏变化。（</w:t>
            </w:r>
            <w:r w:rsidRPr="003D3225">
              <w:rPr>
                <w:rFonts w:ascii="仿宋" w:eastAsia="仿宋" w:hAnsi="仿宋"/>
                <w:sz w:val="24"/>
              </w:rPr>
              <w:t>10</w:t>
            </w:r>
            <w:r w:rsidRPr="003D3225">
              <w:rPr>
                <w:rFonts w:ascii="仿宋" w:eastAsia="仿宋" w:hAnsi="仿宋" w:hint="eastAsia"/>
                <w:sz w:val="24"/>
              </w:rPr>
              <w:t>分）</w:t>
            </w:r>
          </w:p>
        </w:tc>
      </w:tr>
      <w:tr w:rsidR="0014637C" w:rsidRPr="003D3225" w:rsidTr="003D72E0">
        <w:trPr>
          <w:trHeight w:val="69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overflowPunct w:val="0"/>
              <w:adjustRightInd w:val="0"/>
              <w:snapToGrid w:val="0"/>
              <w:spacing w:line="360" w:lineRule="auto"/>
              <w:ind w:left="296" w:hanging="437"/>
              <w:jc w:val="center"/>
              <w:rPr>
                <w:rFonts w:ascii="仿宋" w:eastAsia="仿宋" w:hAnsi="仿宋" w:cs="Calibri"/>
                <w:sz w:val="24"/>
              </w:rPr>
            </w:pPr>
            <w:r w:rsidRPr="003D3225">
              <w:rPr>
                <w:rFonts w:ascii="仿宋" w:eastAsia="仿宋" w:hAnsi="仿宋" w:hint="eastAsia"/>
                <w:sz w:val="24"/>
              </w:rPr>
              <w:t>形象风度</w:t>
            </w:r>
          </w:p>
          <w:p w:rsidR="0014637C" w:rsidRPr="003D3225" w:rsidRDefault="0014637C" w:rsidP="003D72E0">
            <w:pPr>
              <w:overflowPunct w:val="0"/>
              <w:adjustRightInd w:val="0"/>
              <w:snapToGrid w:val="0"/>
              <w:spacing w:line="360" w:lineRule="auto"/>
              <w:ind w:left="296" w:hanging="437"/>
              <w:jc w:val="center"/>
              <w:rPr>
                <w:rFonts w:ascii="仿宋" w:eastAsia="仿宋" w:hAnsi="仿宋" w:cs="Calibri"/>
                <w:sz w:val="24"/>
              </w:rPr>
            </w:pPr>
            <w:r w:rsidRPr="003D3225">
              <w:rPr>
                <w:rFonts w:ascii="仿宋" w:eastAsia="仿宋" w:hAnsi="仿宋" w:hint="eastAsia"/>
                <w:sz w:val="24"/>
              </w:rPr>
              <w:t>（</w:t>
            </w:r>
            <w:r w:rsidRPr="003D3225">
              <w:rPr>
                <w:rFonts w:ascii="仿宋" w:eastAsia="仿宋" w:hAnsi="仿宋"/>
                <w:sz w:val="24"/>
              </w:rPr>
              <w:t>5</w:t>
            </w:r>
            <w:r w:rsidRPr="003D3225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Calibri"/>
                <w:sz w:val="24"/>
              </w:rPr>
            </w:pPr>
            <w:r w:rsidRPr="003D3225">
              <w:rPr>
                <w:rFonts w:ascii="仿宋" w:eastAsia="仿宋" w:hAnsi="仿宋" w:hint="eastAsia"/>
                <w:sz w:val="24"/>
              </w:rPr>
              <w:t>着装整洁、端庄、大方，举止自然得体，有风度。（</w:t>
            </w:r>
            <w:r w:rsidRPr="003D3225">
              <w:rPr>
                <w:rFonts w:ascii="仿宋" w:eastAsia="仿宋" w:hAnsi="仿宋"/>
                <w:sz w:val="24"/>
              </w:rPr>
              <w:t>5</w:t>
            </w:r>
            <w:r w:rsidRPr="003D3225">
              <w:rPr>
                <w:rFonts w:ascii="仿宋" w:eastAsia="仿宋" w:hAnsi="仿宋" w:hint="eastAsia"/>
                <w:sz w:val="24"/>
              </w:rPr>
              <w:t>分）</w:t>
            </w:r>
          </w:p>
        </w:tc>
      </w:tr>
      <w:tr w:rsidR="0014637C" w:rsidRPr="003D3225" w:rsidTr="003D72E0">
        <w:trPr>
          <w:trHeight w:val="693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overflowPunct w:val="0"/>
              <w:adjustRightInd w:val="0"/>
              <w:snapToGrid w:val="0"/>
              <w:spacing w:line="360" w:lineRule="auto"/>
              <w:ind w:left="-141" w:firstLineChars="50" w:firstLine="120"/>
              <w:jc w:val="center"/>
              <w:rPr>
                <w:rFonts w:ascii="仿宋" w:eastAsia="仿宋" w:hAnsi="仿宋" w:cs="Calibri"/>
                <w:sz w:val="24"/>
              </w:rPr>
            </w:pPr>
            <w:r w:rsidRPr="003D3225">
              <w:rPr>
                <w:rFonts w:ascii="仿宋" w:eastAsia="仿宋" w:hAnsi="仿宋" w:hint="eastAsia"/>
                <w:sz w:val="24"/>
              </w:rPr>
              <w:t>会场效果</w:t>
            </w:r>
          </w:p>
          <w:p w:rsidR="0014637C" w:rsidRPr="003D3225" w:rsidRDefault="0014637C" w:rsidP="003D72E0">
            <w:pPr>
              <w:overflowPunct w:val="0"/>
              <w:adjustRightInd w:val="0"/>
              <w:snapToGrid w:val="0"/>
              <w:spacing w:line="360" w:lineRule="auto"/>
              <w:ind w:left="-141" w:firstLineChars="50" w:firstLine="120"/>
              <w:jc w:val="center"/>
              <w:rPr>
                <w:rFonts w:ascii="仿宋" w:eastAsia="仿宋" w:hAnsi="仿宋" w:cs="Calibri"/>
                <w:sz w:val="24"/>
              </w:rPr>
            </w:pPr>
            <w:r w:rsidRPr="003D3225">
              <w:rPr>
                <w:rFonts w:ascii="仿宋" w:eastAsia="仿宋" w:hAnsi="仿宋" w:hint="eastAsia"/>
                <w:sz w:val="24"/>
              </w:rPr>
              <w:t>（</w:t>
            </w:r>
            <w:r w:rsidRPr="003D3225">
              <w:rPr>
                <w:rFonts w:ascii="仿宋" w:eastAsia="仿宋" w:hAnsi="仿宋"/>
                <w:sz w:val="24"/>
              </w:rPr>
              <w:t>10</w:t>
            </w:r>
            <w:r w:rsidRPr="003D3225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Calibri"/>
                <w:sz w:val="24"/>
              </w:rPr>
            </w:pPr>
            <w:r w:rsidRPr="003D3225">
              <w:rPr>
                <w:rFonts w:ascii="仿宋" w:eastAsia="仿宋" w:hAnsi="仿宋"/>
                <w:sz w:val="24"/>
              </w:rPr>
              <w:t>1.</w:t>
            </w:r>
            <w:r w:rsidRPr="003D3225">
              <w:rPr>
                <w:rFonts w:ascii="仿宋" w:eastAsia="仿宋" w:hAnsi="仿宋" w:hint="eastAsia"/>
                <w:sz w:val="24"/>
              </w:rPr>
              <w:t>感染力：演讲具有较强的吸引力和号召力，能较好地与听众感情融合在一起，营造良好的演讲效果；（</w:t>
            </w:r>
            <w:r w:rsidRPr="003D3225">
              <w:rPr>
                <w:rFonts w:ascii="仿宋" w:eastAsia="仿宋" w:hAnsi="仿宋"/>
                <w:sz w:val="24"/>
              </w:rPr>
              <w:t>5</w:t>
            </w:r>
            <w:r w:rsidRPr="003D3225">
              <w:rPr>
                <w:rFonts w:ascii="仿宋" w:eastAsia="仿宋" w:hAnsi="仿宋" w:hint="eastAsia"/>
                <w:sz w:val="24"/>
              </w:rPr>
              <w:t>分）</w:t>
            </w:r>
          </w:p>
        </w:tc>
      </w:tr>
      <w:tr w:rsidR="0014637C" w:rsidRPr="003D3225" w:rsidTr="003D72E0">
        <w:trPr>
          <w:trHeight w:val="643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Calibri"/>
                <w:sz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37C" w:rsidRPr="003D3225" w:rsidRDefault="0014637C" w:rsidP="003D72E0">
            <w:pPr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Calibri"/>
                <w:sz w:val="24"/>
              </w:rPr>
            </w:pPr>
            <w:r w:rsidRPr="003D3225">
              <w:rPr>
                <w:rFonts w:ascii="仿宋" w:eastAsia="仿宋" w:hAnsi="仿宋"/>
                <w:sz w:val="24"/>
              </w:rPr>
              <w:t>2.</w:t>
            </w:r>
            <w:r w:rsidRPr="003D3225">
              <w:rPr>
                <w:rFonts w:ascii="仿宋" w:eastAsia="仿宋" w:hAnsi="仿宋" w:hint="eastAsia"/>
                <w:sz w:val="24"/>
              </w:rPr>
              <w:t>时间控制：演讲时间控制在</w:t>
            </w:r>
            <w:r w:rsidRPr="003D3225">
              <w:rPr>
                <w:rFonts w:ascii="仿宋" w:eastAsia="仿宋" w:hAnsi="仿宋"/>
                <w:sz w:val="24"/>
              </w:rPr>
              <w:t>5-8</w:t>
            </w:r>
            <w:r w:rsidRPr="003D3225">
              <w:rPr>
                <w:rFonts w:ascii="仿宋" w:eastAsia="仿宋" w:hAnsi="仿宋" w:hint="eastAsia"/>
                <w:sz w:val="24"/>
              </w:rPr>
              <w:t>分钟之内，超时扣分。（</w:t>
            </w:r>
            <w:r w:rsidRPr="003D3225">
              <w:rPr>
                <w:rFonts w:ascii="仿宋" w:eastAsia="仿宋" w:hAnsi="仿宋"/>
                <w:sz w:val="24"/>
              </w:rPr>
              <w:t>5</w:t>
            </w:r>
            <w:r w:rsidRPr="003D3225">
              <w:rPr>
                <w:rFonts w:ascii="仿宋" w:eastAsia="仿宋" w:hAnsi="仿宋" w:hint="eastAsia"/>
                <w:sz w:val="24"/>
              </w:rPr>
              <w:t>分）</w:t>
            </w:r>
          </w:p>
        </w:tc>
      </w:tr>
    </w:tbl>
    <w:p w:rsidR="0014637C" w:rsidRDefault="0014637C" w:rsidP="0014637C">
      <w:pPr>
        <w:adjustRightInd w:val="0"/>
        <w:snapToGrid w:val="0"/>
        <w:spacing w:line="360" w:lineRule="auto"/>
        <w:rPr>
          <w:rFonts w:ascii="仿宋" w:eastAsia="仿宋" w:hAnsi="仿宋" w:hint="eastAsia"/>
          <w:szCs w:val="32"/>
        </w:rPr>
      </w:pPr>
    </w:p>
    <w:p w:rsidR="0014637C" w:rsidRDefault="0014637C" w:rsidP="0014637C">
      <w:pPr>
        <w:adjustRightInd w:val="0"/>
        <w:snapToGrid w:val="0"/>
        <w:spacing w:line="360" w:lineRule="auto"/>
        <w:rPr>
          <w:rFonts w:ascii="仿宋" w:eastAsia="仿宋" w:hAnsi="仿宋" w:hint="eastAsia"/>
          <w:szCs w:val="32"/>
        </w:rPr>
      </w:pPr>
    </w:p>
    <w:p w:rsidR="0014637C" w:rsidRDefault="0014637C" w:rsidP="0014637C">
      <w:pPr>
        <w:adjustRightInd w:val="0"/>
        <w:snapToGrid w:val="0"/>
        <w:spacing w:line="360" w:lineRule="auto"/>
        <w:rPr>
          <w:rFonts w:ascii="仿宋" w:eastAsia="仿宋" w:hAnsi="仿宋" w:hint="eastAsia"/>
          <w:szCs w:val="32"/>
        </w:rPr>
      </w:pPr>
    </w:p>
    <w:p w:rsidR="0014637C" w:rsidRDefault="0014637C" w:rsidP="0014637C">
      <w:pPr>
        <w:adjustRightInd w:val="0"/>
        <w:snapToGrid w:val="0"/>
        <w:spacing w:line="360" w:lineRule="auto"/>
        <w:rPr>
          <w:rFonts w:ascii="仿宋" w:eastAsia="仿宋" w:hAnsi="仿宋" w:hint="eastAsia"/>
          <w:szCs w:val="32"/>
        </w:rPr>
      </w:pPr>
    </w:p>
    <w:p w:rsidR="0014637C" w:rsidRDefault="0014637C" w:rsidP="0014637C">
      <w:pPr>
        <w:adjustRightInd w:val="0"/>
        <w:snapToGrid w:val="0"/>
        <w:spacing w:line="360" w:lineRule="auto"/>
        <w:rPr>
          <w:rFonts w:ascii="仿宋" w:eastAsia="仿宋" w:hAnsi="仿宋" w:hint="eastAsia"/>
          <w:szCs w:val="32"/>
        </w:rPr>
      </w:pPr>
    </w:p>
    <w:p w:rsidR="0014637C" w:rsidRDefault="0014637C" w:rsidP="0014637C">
      <w:pPr>
        <w:adjustRightInd w:val="0"/>
        <w:snapToGrid w:val="0"/>
        <w:spacing w:line="360" w:lineRule="auto"/>
        <w:rPr>
          <w:rFonts w:ascii="仿宋" w:eastAsia="仿宋" w:hAnsi="仿宋" w:hint="eastAsia"/>
          <w:szCs w:val="32"/>
        </w:rPr>
      </w:pPr>
    </w:p>
    <w:p w:rsidR="00D55AED" w:rsidRDefault="00D55AED"/>
    <w:sectPr w:rsidR="00D55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AED" w:rsidRDefault="00D55AED" w:rsidP="0014637C">
      <w:r>
        <w:separator/>
      </w:r>
    </w:p>
  </w:endnote>
  <w:endnote w:type="continuationSeparator" w:id="1">
    <w:p w:rsidR="00D55AED" w:rsidRDefault="00D55AED" w:rsidP="0014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AED" w:rsidRDefault="00D55AED" w:rsidP="0014637C">
      <w:r>
        <w:separator/>
      </w:r>
    </w:p>
  </w:footnote>
  <w:footnote w:type="continuationSeparator" w:id="1">
    <w:p w:rsidR="00D55AED" w:rsidRDefault="00D55AED" w:rsidP="00146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37C"/>
    <w:rsid w:val="0014637C"/>
    <w:rsid w:val="00D5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7C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6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63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63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637C"/>
    <w:rPr>
      <w:sz w:val="18"/>
      <w:szCs w:val="18"/>
    </w:rPr>
  </w:style>
  <w:style w:type="paragraph" w:styleId="a5">
    <w:name w:val="Normal (Web)"/>
    <w:uiPriority w:val="99"/>
    <w:rsid w:val="0014637C"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sz w:val="24"/>
      <w:szCs w:val="20"/>
    </w:rPr>
  </w:style>
  <w:style w:type="paragraph" w:customStyle="1" w:styleId="1">
    <w:name w:val="列出段落1"/>
    <w:basedOn w:val="a"/>
    <w:rsid w:val="0014637C"/>
    <w:pPr>
      <w:ind w:firstLineChars="200" w:firstLine="420"/>
    </w:pPr>
    <w:rPr>
      <w:rFonts w:ascii="等线" w:eastAsia="等线" w:hAnsi="等线"/>
      <w:snapToGrid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2019-08-07T08:29:00Z</dcterms:created>
  <dcterms:modified xsi:type="dcterms:W3CDTF">2019-08-07T08:29:00Z</dcterms:modified>
</cp:coreProperties>
</file>